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ED" w:rsidRDefault="00F561ED" w:rsidP="00F561ED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F561ED">
        <w:rPr>
          <w:rFonts w:ascii="Arial" w:hAnsi="Arial" w:cs="Arial"/>
          <w:b/>
        </w:rPr>
        <w:t>RESUMEN EJECUTIVO</w:t>
      </w:r>
    </w:p>
    <w:p w:rsidR="005C79EC" w:rsidRDefault="005C79EC" w:rsidP="005C79EC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Impact" w:hAnsi="Impact" w:cs="Arial"/>
          <w:color w:val="000000"/>
        </w:rPr>
        <w:t xml:space="preserve">INFORME DE AUDITORIA INTERNA: </w:t>
      </w:r>
      <w:proofErr w:type="spellStart"/>
      <w:r>
        <w:rPr>
          <w:rFonts w:ascii="Impact" w:hAnsi="Impact" w:cs="Arial"/>
          <w:color w:val="000000"/>
        </w:rPr>
        <w:t>MDRyT</w:t>
      </w:r>
      <w:proofErr w:type="spellEnd"/>
      <w:r>
        <w:rPr>
          <w:rFonts w:ascii="Impact" w:hAnsi="Impact" w:cs="Arial"/>
          <w:color w:val="000000"/>
        </w:rPr>
        <w:t>/UAI/INF/009/2012</w:t>
      </w:r>
    </w:p>
    <w:p w:rsidR="005C79EC" w:rsidRDefault="005C79EC" w:rsidP="005C79EC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</w:rPr>
        <w:t>CORRESPONDIENTE A LA: INFORME DE CONTROL INTERNO EMERGENTE DE LA AUDITORIA FINANCIERA DE LOS REGISTROS Y ESTADOS FINANCIEROS DEL INSTITUTO DEL SEGURO AGRARIO CORRESPONDIENTE A LA GESTIÓN 2011, EFECTUADO EN CUMPLIMIENTO AL PROGRAMA OPERATIVO ANUAL DE LA UNIDAD DE AUDITORIA INTERNA PARA LA GESTIÓN 2012</w:t>
      </w:r>
    </w:p>
    <w:p w:rsidR="005C79EC" w:rsidRDefault="005C79EC" w:rsidP="005C79EC">
      <w:pPr>
        <w:ind w:left="1701" w:hanging="1418"/>
        <w:jc w:val="both"/>
        <w:rPr>
          <w:color w:val="000000"/>
        </w:rPr>
      </w:pPr>
      <w:r>
        <w:rPr>
          <w:rFonts w:ascii="Arial" w:hAnsi="Arial" w:cs="Arial"/>
          <w:color w:val="000000"/>
        </w:rPr>
        <w:t>Objetivo: El objetivo del informe es emitir una opinión respecto, si el control interno relacionado con la presentación de la información financiera del Instituto del Seguro Agrario - INSA, por el periodo comprendido entre el 1 de octubre al 31 de diciembre de 2011 ha sido diseñado e implantado para el logro de los objetivos de la Entidad.</w:t>
      </w:r>
    </w:p>
    <w:p w:rsidR="005C79EC" w:rsidRDefault="005C79EC" w:rsidP="005C79EC">
      <w:pPr>
        <w:ind w:left="1701" w:hanging="1418"/>
        <w:jc w:val="both"/>
        <w:rPr>
          <w:color w:val="000000"/>
        </w:rPr>
      </w:pPr>
      <w:r>
        <w:rPr>
          <w:rFonts w:ascii="Arial" w:hAnsi="Arial" w:cs="Arial"/>
          <w:color w:val="000000"/>
        </w:rPr>
        <w:t>Objeto: Nuestro examen comprendió la revisión del Balance General del Instituto del Seguro Agrario al 31 de diciembre de 2011 y los correspondientes Estados de Recursos y Gastos Corrientes, Estado de Flujo de Efectivo, de Cambios en el Patrimonio Neto, de Ejecución del Presupuesto de Recursos, de Ejecución del Presupuesto de Gastos, Cuenta de Ahorro Inversión Financiamiento y las Notas a los Estados a los Financieros por el ejercicio terminado.</w:t>
      </w:r>
    </w:p>
    <w:p w:rsidR="005C79EC" w:rsidRDefault="005C79EC" w:rsidP="005C79EC">
      <w:pPr>
        <w:ind w:left="1701" w:hanging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Resultados: Como resultado del examen realizado, se han identificado deficiencias sobre el funcionamiento del Sistema de Control Interno, habiéndose emitido las recomendaciones necesarias para subsanarlas 1.Inexistencia de reglamentos específicos y/o normativa para la implementación de los Sistemas de Administración que señala la Ley 1178 “Ley de Administración y Control Gubernamentales” del 22 de julio de 1992.</w:t>
      </w:r>
    </w:p>
    <w:p w:rsidR="005C79EC" w:rsidRDefault="005C79EC" w:rsidP="005C79EC">
      <w:pPr>
        <w:ind w:left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Deficiencias en el contenido de los Contratos Administrativos de Personal Eventual.</w:t>
      </w:r>
    </w:p>
    <w:p w:rsidR="005C79EC" w:rsidRDefault="005C79EC" w:rsidP="005C79EC">
      <w:pPr>
        <w:ind w:left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Inexistencia de Clausula para la presentación de informes de actividades y falta de supervisión del servicio a ser prestado.</w:t>
      </w:r>
    </w:p>
    <w:p w:rsidR="005C79EC" w:rsidRDefault="005C79EC" w:rsidP="005C79EC">
      <w:pPr>
        <w:ind w:left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Incoherente consideración de aplicación de normativa en la redacción de contratos. </w:t>
      </w:r>
    </w:p>
    <w:p w:rsidR="005C79EC" w:rsidRDefault="005C79EC" w:rsidP="005C79EC">
      <w:pPr>
        <w:ind w:left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Deficiencias en la administración de personal</w:t>
      </w:r>
    </w:p>
    <w:p w:rsidR="005C79EC" w:rsidRDefault="005C79EC" w:rsidP="005C79EC">
      <w:pPr>
        <w:ind w:left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Inexistencia de procesos de contratación.</w:t>
      </w:r>
    </w:p>
    <w:p w:rsidR="005C79EC" w:rsidRDefault="005C79EC" w:rsidP="005C79EC">
      <w:pPr>
        <w:ind w:left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Falta de documentación de respaldo en el pago de haberes.</w:t>
      </w:r>
    </w:p>
    <w:p w:rsidR="005C79EC" w:rsidRDefault="005C79EC" w:rsidP="005C79EC">
      <w:pPr>
        <w:ind w:left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Falta de codificación de Activos Fijos.</w:t>
      </w:r>
    </w:p>
    <w:p w:rsidR="005C79EC" w:rsidRDefault="005C79EC" w:rsidP="005C79EC">
      <w:pPr>
        <w:ind w:left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Activos Fijos en préstamo por el Ministerio de Desarrollo Rural y Tierras al INSA no registrados por la Entidad.</w:t>
      </w:r>
    </w:p>
    <w:p w:rsidR="005C79EC" w:rsidRDefault="005C79EC" w:rsidP="005C79EC">
      <w:pPr>
        <w:ind w:left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Información incompleta en los formularios de asignación y devolución de activos fijos.</w:t>
      </w:r>
    </w:p>
    <w:p w:rsidR="005C79EC" w:rsidRDefault="005C79EC" w:rsidP="005C79EC">
      <w:pPr>
        <w:ind w:left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7. Diferencias de registro de información en el Inventario de Materia Primas, Materiales y Suministros de los bienes de consumo y </w:t>
      </w:r>
      <w:proofErr w:type="spellStart"/>
      <w:r>
        <w:rPr>
          <w:rFonts w:ascii="Arial" w:hAnsi="Arial" w:cs="Arial"/>
          <w:color w:val="000000"/>
        </w:rPr>
        <w:t>kardex</w:t>
      </w:r>
      <w:proofErr w:type="spellEnd"/>
      <w:r>
        <w:rPr>
          <w:rFonts w:ascii="Arial" w:hAnsi="Arial" w:cs="Arial"/>
          <w:color w:val="000000"/>
        </w:rPr>
        <w:t xml:space="preserve"> físico valorado.</w:t>
      </w:r>
    </w:p>
    <w:p w:rsidR="005C79EC" w:rsidRDefault="005C79EC" w:rsidP="005C79EC">
      <w:pPr>
        <w:ind w:left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proofErr w:type="spellStart"/>
      <w:r>
        <w:rPr>
          <w:rFonts w:ascii="Arial" w:hAnsi="Arial" w:cs="Arial"/>
          <w:color w:val="000000"/>
        </w:rPr>
        <w:t>Items</w:t>
      </w:r>
      <w:proofErr w:type="spellEnd"/>
      <w:r>
        <w:rPr>
          <w:rFonts w:ascii="Arial" w:hAnsi="Arial" w:cs="Arial"/>
          <w:color w:val="000000"/>
        </w:rPr>
        <w:t xml:space="preserve"> “Bandeja Portapapeles, Material Plástico, Tamaño Oficio”. </w:t>
      </w:r>
    </w:p>
    <w:p w:rsidR="005C79EC" w:rsidRDefault="005C79EC" w:rsidP="005C79EC">
      <w:pPr>
        <w:ind w:left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proofErr w:type="spellStart"/>
      <w:r>
        <w:rPr>
          <w:rFonts w:ascii="Arial" w:hAnsi="Arial" w:cs="Arial"/>
          <w:color w:val="000000"/>
        </w:rPr>
        <w:t>Items</w:t>
      </w:r>
      <w:proofErr w:type="spellEnd"/>
      <w:r>
        <w:rPr>
          <w:rFonts w:ascii="Arial" w:hAnsi="Arial" w:cs="Arial"/>
          <w:color w:val="000000"/>
        </w:rPr>
        <w:t xml:space="preserve"> “Bolígrafo, Tipo desechable, Material Base Plástico, Trazo Fino, color de tinta azul”.</w:t>
      </w:r>
    </w:p>
    <w:p w:rsidR="005C79EC" w:rsidRDefault="005C79EC" w:rsidP="005C79EC">
      <w:pPr>
        <w:ind w:left="1701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c) </w:t>
      </w:r>
      <w:proofErr w:type="spellStart"/>
      <w:r>
        <w:rPr>
          <w:rFonts w:ascii="Arial" w:hAnsi="Arial" w:cs="Arial"/>
          <w:color w:val="000000"/>
        </w:rPr>
        <w:t>Items</w:t>
      </w:r>
      <w:proofErr w:type="spellEnd"/>
      <w:r>
        <w:rPr>
          <w:rFonts w:ascii="Arial" w:hAnsi="Arial" w:cs="Arial"/>
          <w:color w:val="000000"/>
        </w:rPr>
        <w:t xml:space="preserve"> “Marcador, Punta delgada trazo fino, Color azul”.</w:t>
      </w:r>
    </w:p>
    <w:p w:rsidR="005C79EC" w:rsidRDefault="005C79EC" w:rsidP="005C79EC">
      <w:pPr>
        <w:ind w:left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Falta de codificación a los bienes de consumo.</w:t>
      </w:r>
    </w:p>
    <w:p w:rsidR="005C79EC" w:rsidRDefault="005C79EC" w:rsidP="005C79EC">
      <w:pPr>
        <w:ind w:left="1701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9. Registros Contables generados por el ejercicio terminado al 31 de diciembre de 2011, carecen de Acta Notarial. </w:t>
      </w:r>
    </w:p>
    <w:p w:rsidR="00410B4A" w:rsidRDefault="00410B4A" w:rsidP="005C79EC">
      <w:pPr>
        <w:pStyle w:val="NormalWeb"/>
        <w:jc w:val="both"/>
        <w:rPr>
          <w:rFonts w:ascii="Arial" w:hAnsi="Arial" w:cs="Arial"/>
          <w:b/>
        </w:rPr>
      </w:pPr>
    </w:p>
    <w:sectPr w:rsidR="00410B4A" w:rsidSect="00B50572">
      <w:headerReference w:type="default" r:id="rId7"/>
      <w:footerReference w:type="default" r:id="rId8"/>
      <w:pgSz w:w="12242" w:h="15842" w:code="1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17E" w:rsidRDefault="00F3117E">
      <w:r>
        <w:separator/>
      </w:r>
    </w:p>
  </w:endnote>
  <w:endnote w:type="continuationSeparator" w:id="0">
    <w:p w:rsidR="00F3117E" w:rsidRDefault="00F31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bel Bk BT">
    <w:altName w:val="Century Gothic"/>
    <w:charset w:val="00"/>
    <w:family w:val="swiss"/>
    <w:pitch w:val="variable"/>
    <w:sig w:usb0="00000001" w:usb1="00000000" w:usb2="00000000" w:usb3="00000000" w:csb0="0000001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72" w:rsidRPr="00EE0510" w:rsidRDefault="00B50572" w:rsidP="00B50572">
    <w:pPr>
      <w:pStyle w:val="Piedepgina"/>
      <w:ind w:left="-284"/>
      <w:jc w:val="center"/>
      <w:rPr>
        <w:rFonts w:ascii="Arial" w:hAnsi="Arial" w:cs="Arial"/>
        <w:i/>
        <w:color w:val="262626"/>
        <w:sz w:val="16"/>
        <w:szCs w:val="16"/>
      </w:rPr>
    </w:pPr>
    <w:r w:rsidRPr="00EE0510">
      <w:rPr>
        <w:rFonts w:ascii="Arial" w:hAnsi="Arial" w:cs="Arial"/>
        <w:i/>
        <w:color w:val="262626"/>
        <w:sz w:val="16"/>
        <w:szCs w:val="16"/>
      </w:rPr>
      <w:t>2012 AÑO DE LA NO VIOLENCIA CONTRA LA NIÑEZ Y ADOLESCENCIA EN EL ESTADO PLURINACIONAL DE BOLIVIA</w:t>
    </w:r>
  </w:p>
  <w:p w:rsidR="00665C99" w:rsidRPr="00541126" w:rsidRDefault="00665C99" w:rsidP="00EE0510">
    <w:pPr>
      <w:pStyle w:val="Piedepgina"/>
      <w:pBdr>
        <w:top w:val="single" w:sz="4" w:space="1" w:color="262626"/>
      </w:pBdr>
      <w:ind w:left="-284"/>
      <w:jc w:val="center"/>
      <w:rPr>
        <w:rFonts w:ascii="Arial" w:hAnsi="Arial" w:cs="Arial"/>
        <w:i/>
        <w:color w:val="999999"/>
        <w:sz w:val="14"/>
        <w:u w:val="single"/>
      </w:rPr>
    </w:pPr>
    <w:r w:rsidRPr="00541126">
      <w:rPr>
        <w:rFonts w:ascii="Arial" w:hAnsi="Arial" w:cs="Arial"/>
        <w:i/>
        <w:color w:val="999999"/>
        <w:sz w:val="14"/>
      </w:rPr>
      <w:t>Av. Camacho, #1471 entre calles Loayza y Bueno, Teléfonos: (591-2) 2</w:t>
    </w:r>
    <w:r w:rsidR="000406B0">
      <w:rPr>
        <w:rFonts w:ascii="Arial" w:hAnsi="Arial" w:cs="Arial"/>
        <w:i/>
        <w:color w:val="999999"/>
        <w:sz w:val="14"/>
      </w:rPr>
      <w:t>2</w:t>
    </w:r>
    <w:r w:rsidRPr="00541126">
      <w:rPr>
        <w:rFonts w:ascii="Arial" w:hAnsi="Arial" w:cs="Arial"/>
        <w:i/>
        <w:color w:val="999999"/>
        <w:sz w:val="14"/>
      </w:rPr>
      <w:t>0</w:t>
    </w:r>
    <w:r w:rsidR="000406B0">
      <w:rPr>
        <w:rFonts w:ascii="Arial" w:hAnsi="Arial" w:cs="Arial"/>
        <w:i/>
        <w:color w:val="999999"/>
        <w:sz w:val="14"/>
      </w:rPr>
      <w:t>0885</w:t>
    </w:r>
    <w:r w:rsidRPr="00541126">
      <w:rPr>
        <w:rFonts w:ascii="Arial" w:hAnsi="Arial" w:cs="Arial"/>
        <w:i/>
        <w:color w:val="999999"/>
        <w:sz w:val="14"/>
      </w:rPr>
      <w:t xml:space="preserve"> - 2111103, Fax: </w:t>
    </w:r>
    <w:r w:rsidR="009B01D8">
      <w:rPr>
        <w:rFonts w:ascii="Arial" w:hAnsi="Arial" w:cs="Arial"/>
        <w:i/>
        <w:color w:val="999999"/>
        <w:sz w:val="14"/>
      </w:rPr>
      <w:t>2129750</w:t>
    </w:r>
  </w:p>
  <w:p w:rsidR="00665C99" w:rsidRPr="00541126" w:rsidRDefault="00541126" w:rsidP="00B50572">
    <w:pPr>
      <w:pStyle w:val="Piedepgina"/>
      <w:tabs>
        <w:tab w:val="left" w:pos="1027"/>
        <w:tab w:val="center" w:pos="4420"/>
      </w:tabs>
      <w:ind w:left="-284"/>
      <w:rPr>
        <w:rFonts w:ascii="Arial" w:hAnsi="Arial" w:cs="Arial"/>
        <w:i/>
        <w:color w:val="999999"/>
        <w:sz w:val="14"/>
        <w:lang w:val="en-GB"/>
      </w:rPr>
    </w:pPr>
    <w:r w:rsidRPr="009B01D8">
      <w:rPr>
        <w:rFonts w:ascii="Arial" w:hAnsi="Arial" w:cs="Arial"/>
        <w:i/>
        <w:color w:val="999999"/>
        <w:sz w:val="14"/>
      </w:rPr>
      <w:tab/>
    </w:r>
    <w:r w:rsidRPr="009B01D8">
      <w:rPr>
        <w:rFonts w:ascii="Arial" w:hAnsi="Arial" w:cs="Arial"/>
        <w:i/>
        <w:color w:val="999999"/>
        <w:sz w:val="14"/>
      </w:rPr>
      <w:tab/>
    </w:r>
    <w:r w:rsidR="00665C99" w:rsidRPr="00541126">
      <w:rPr>
        <w:rFonts w:ascii="Arial" w:hAnsi="Arial" w:cs="Arial"/>
        <w:i/>
        <w:color w:val="999999"/>
        <w:sz w:val="14"/>
        <w:lang w:val="en-GB"/>
      </w:rPr>
      <w:t>Web: http://www.agrobolivia.go</w:t>
    </w:r>
    <w:r w:rsidR="00EE0510">
      <w:rPr>
        <w:rFonts w:ascii="Arial" w:hAnsi="Arial" w:cs="Arial"/>
        <w:i/>
        <w:color w:val="999999"/>
        <w:sz w:val="14"/>
        <w:lang w:val="en-GB"/>
      </w:rPr>
      <w:t>b</w:t>
    </w:r>
    <w:r w:rsidR="00665C99" w:rsidRPr="00541126">
      <w:rPr>
        <w:rFonts w:ascii="Arial" w:hAnsi="Arial" w:cs="Arial"/>
        <w:i/>
        <w:color w:val="999999"/>
        <w:sz w:val="14"/>
        <w:lang w:val="en-GB"/>
      </w:rPr>
      <w:t xml:space="preserve">.bo, E-mail: </w:t>
    </w:r>
    <w:r w:rsidR="000406B0" w:rsidRPr="000406B0">
      <w:rPr>
        <w:rFonts w:ascii="Arial" w:hAnsi="Arial" w:cs="Arial"/>
        <w:i/>
        <w:color w:val="999999"/>
        <w:sz w:val="14"/>
        <w:lang w:val="en-GB"/>
      </w:rPr>
      <w:t>despacho@agrobolivia.go</w:t>
    </w:r>
    <w:r w:rsidR="00EE0510">
      <w:rPr>
        <w:rFonts w:ascii="Arial" w:hAnsi="Arial" w:cs="Arial"/>
        <w:i/>
        <w:color w:val="999999"/>
        <w:sz w:val="14"/>
        <w:lang w:val="en-GB"/>
      </w:rPr>
      <w:t>b</w:t>
    </w:r>
    <w:r w:rsidR="000406B0" w:rsidRPr="000406B0">
      <w:rPr>
        <w:rFonts w:ascii="Arial" w:hAnsi="Arial" w:cs="Arial"/>
        <w:i/>
        <w:color w:val="999999"/>
        <w:sz w:val="14"/>
        <w:lang w:val="en-GB"/>
      </w:rPr>
      <w:t>.bo</w:t>
    </w:r>
  </w:p>
  <w:p w:rsidR="00665C99" w:rsidRPr="00541126" w:rsidRDefault="00665C99" w:rsidP="00B50572">
    <w:pPr>
      <w:pStyle w:val="Piedepgina"/>
      <w:ind w:left="-284"/>
      <w:jc w:val="center"/>
      <w:rPr>
        <w:rFonts w:ascii="Arial" w:hAnsi="Arial" w:cs="Arial"/>
        <w:i/>
        <w:color w:val="999999"/>
        <w:sz w:val="14"/>
      </w:rPr>
    </w:pPr>
    <w:smartTag w:uri="urn:schemas-microsoft-com:office:smarttags" w:element="PersonName">
      <w:smartTagPr>
        <w:attr w:name="ProductID" w:val="La Paz"/>
      </w:smartTagPr>
      <w:r w:rsidRPr="00541126">
        <w:rPr>
          <w:rFonts w:ascii="Arial" w:hAnsi="Arial" w:cs="Arial"/>
          <w:i/>
          <w:color w:val="999999"/>
          <w:sz w:val="14"/>
        </w:rPr>
        <w:t>La Paz</w:t>
      </w:r>
    </w:smartTag>
    <w:r w:rsidRPr="00541126">
      <w:rPr>
        <w:rFonts w:ascii="Arial" w:hAnsi="Arial" w:cs="Arial"/>
        <w:i/>
        <w:color w:val="999999"/>
        <w:sz w:val="14"/>
      </w:rPr>
      <w:t xml:space="preserve"> - Bolivia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17E" w:rsidRDefault="00F3117E">
      <w:r>
        <w:separator/>
      </w:r>
    </w:p>
  </w:footnote>
  <w:footnote w:type="continuationSeparator" w:id="0">
    <w:p w:rsidR="00F3117E" w:rsidRDefault="00F31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4A0"/>
    </w:tblPr>
    <w:tblGrid>
      <w:gridCol w:w="1526"/>
      <w:gridCol w:w="5527"/>
      <w:gridCol w:w="2569"/>
    </w:tblGrid>
    <w:tr w:rsidR="000406B0" w:rsidTr="009B7170">
      <w:tc>
        <w:tcPr>
          <w:tcW w:w="793" w:type="pct"/>
          <w:vAlign w:val="center"/>
        </w:tcPr>
        <w:p w:rsidR="000406B0" w:rsidRPr="00B36333" w:rsidRDefault="00F561ED" w:rsidP="00E04E3E">
          <w:pPr>
            <w:pStyle w:val="Encabezado"/>
            <w:jc w:val="center"/>
            <w:rPr>
              <w:lang w:val="es-BO"/>
            </w:rPr>
          </w:pPr>
          <w:r>
            <w:rPr>
              <w:noProof/>
            </w:rPr>
            <w:drawing>
              <wp:inline distT="0" distB="0" distL="0" distR="0">
                <wp:extent cx="809625" cy="676275"/>
                <wp:effectExtent l="0" t="0" r="0" b="0"/>
                <wp:docPr id="1" name="Imagen 1" descr="escudo-bolivia-pe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bolivia-peq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406B0" w:rsidRDefault="000406B0" w:rsidP="00E04E3E">
          <w:pPr>
            <w:jc w:val="center"/>
          </w:pPr>
          <w:r w:rsidRPr="00E04E3E">
            <w:rPr>
              <w:rFonts w:ascii="Arial Narrow" w:hAnsi="Arial Narrow"/>
              <w:sz w:val="12"/>
              <w:szCs w:val="12"/>
            </w:rPr>
            <w:t>ESTADO PLURINACIONAL DE BOLIVIA</w:t>
          </w:r>
        </w:p>
      </w:tc>
      <w:tc>
        <w:tcPr>
          <w:tcW w:w="2872" w:type="pct"/>
          <w:vAlign w:val="center"/>
        </w:tcPr>
        <w:p w:rsidR="000406B0" w:rsidRPr="00B36333" w:rsidRDefault="000406B0" w:rsidP="00D61CFE">
          <w:pPr>
            <w:pStyle w:val="Encabezado"/>
            <w:tabs>
              <w:tab w:val="clear" w:pos="4252"/>
            </w:tabs>
            <w:jc w:val="center"/>
            <w:rPr>
              <w:lang w:val="es-BO"/>
            </w:rPr>
          </w:pPr>
        </w:p>
      </w:tc>
      <w:tc>
        <w:tcPr>
          <w:tcW w:w="1335" w:type="pct"/>
          <w:vAlign w:val="center"/>
        </w:tcPr>
        <w:p w:rsidR="000406B0" w:rsidRPr="00B36333" w:rsidRDefault="00F561ED" w:rsidP="00E04E3E">
          <w:pPr>
            <w:pStyle w:val="Encabezado"/>
            <w:jc w:val="center"/>
            <w:rPr>
              <w:lang w:val="es-BO"/>
            </w:rPr>
          </w:pPr>
          <w:r>
            <w:rPr>
              <w:noProof/>
            </w:rPr>
            <w:drawing>
              <wp:inline distT="0" distB="0" distL="0" distR="0">
                <wp:extent cx="1495425" cy="600075"/>
                <wp:effectExtent l="19050" t="0" r="9525" b="0"/>
                <wp:docPr id="3" name="Imagen 3" descr="LOGO MDR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MDR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5C99" w:rsidRPr="00541126" w:rsidRDefault="00665C99" w:rsidP="000406B0">
    <w:pPr>
      <w:pStyle w:val="Encabezado"/>
      <w:tabs>
        <w:tab w:val="left" w:pos="4671"/>
        <w:tab w:val="center" w:pos="5006"/>
      </w:tabs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6D"/>
    <w:multiLevelType w:val="hybridMultilevel"/>
    <w:tmpl w:val="177AF5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256E"/>
    <w:multiLevelType w:val="hybridMultilevel"/>
    <w:tmpl w:val="6C96208C"/>
    <w:lvl w:ilvl="0" w:tplc="F85C731E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C14A8"/>
    <w:multiLevelType w:val="hybridMultilevel"/>
    <w:tmpl w:val="3AEAAA00"/>
    <w:lvl w:ilvl="0" w:tplc="F85C731E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400626"/>
    <w:multiLevelType w:val="hybridMultilevel"/>
    <w:tmpl w:val="C16C028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632E7"/>
    <w:multiLevelType w:val="hybridMultilevel"/>
    <w:tmpl w:val="FAB8E76A"/>
    <w:lvl w:ilvl="0" w:tplc="64545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ED2EE5"/>
    <w:multiLevelType w:val="hybridMultilevel"/>
    <w:tmpl w:val="FC56FA3C"/>
    <w:lvl w:ilvl="0" w:tplc="C25E24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46840"/>
    <w:multiLevelType w:val="hybridMultilevel"/>
    <w:tmpl w:val="976E0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6644F"/>
    <w:multiLevelType w:val="hybridMultilevel"/>
    <w:tmpl w:val="1458FC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943105"/>
    <w:multiLevelType w:val="hybridMultilevel"/>
    <w:tmpl w:val="B8702C1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1DE3E7E"/>
    <w:multiLevelType w:val="hybridMultilevel"/>
    <w:tmpl w:val="C674D0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D3672"/>
    <w:multiLevelType w:val="hybridMultilevel"/>
    <w:tmpl w:val="21BCB5C4"/>
    <w:lvl w:ilvl="0" w:tplc="0C0A0019">
      <w:start w:val="2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1D41B90"/>
    <w:multiLevelType w:val="multilevel"/>
    <w:tmpl w:val="B8702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44E0C"/>
    <w:rsid w:val="00011A54"/>
    <w:rsid w:val="00037E43"/>
    <w:rsid w:val="000406B0"/>
    <w:rsid w:val="00063359"/>
    <w:rsid w:val="00064B0E"/>
    <w:rsid w:val="00065BC6"/>
    <w:rsid w:val="0009778B"/>
    <w:rsid w:val="000A14A1"/>
    <w:rsid w:val="000B251E"/>
    <w:rsid w:val="000B2E76"/>
    <w:rsid w:val="000B5178"/>
    <w:rsid w:val="000B6081"/>
    <w:rsid w:val="000C4C47"/>
    <w:rsid w:val="000D2FEB"/>
    <w:rsid w:val="000D773C"/>
    <w:rsid w:val="000E7116"/>
    <w:rsid w:val="00103441"/>
    <w:rsid w:val="0010603E"/>
    <w:rsid w:val="00126C10"/>
    <w:rsid w:val="001432C1"/>
    <w:rsid w:val="00145403"/>
    <w:rsid w:val="0016666C"/>
    <w:rsid w:val="00166EE1"/>
    <w:rsid w:val="001676CA"/>
    <w:rsid w:val="001A185C"/>
    <w:rsid w:val="001A726B"/>
    <w:rsid w:val="001C35D9"/>
    <w:rsid w:val="001C4499"/>
    <w:rsid w:val="001D27A6"/>
    <w:rsid w:val="001D3D2D"/>
    <w:rsid w:val="001D4DCD"/>
    <w:rsid w:val="001E3F45"/>
    <w:rsid w:val="001F1797"/>
    <w:rsid w:val="001F6C2C"/>
    <w:rsid w:val="002027A5"/>
    <w:rsid w:val="00206186"/>
    <w:rsid w:val="0021068F"/>
    <w:rsid w:val="002266F9"/>
    <w:rsid w:val="002420D3"/>
    <w:rsid w:val="002554C4"/>
    <w:rsid w:val="00264E97"/>
    <w:rsid w:val="002713CA"/>
    <w:rsid w:val="002830C2"/>
    <w:rsid w:val="0028751A"/>
    <w:rsid w:val="00291896"/>
    <w:rsid w:val="00292B85"/>
    <w:rsid w:val="0029439D"/>
    <w:rsid w:val="002956E4"/>
    <w:rsid w:val="002A3864"/>
    <w:rsid w:val="002D11A5"/>
    <w:rsid w:val="002D53BC"/>
    <w:rsid w:val="002E00E8"/>
    <w:rsid w:val="002F1CF2"/>
    <w:rsid w:val="002F7251"/>
    <w:rsid w:val="002F725A"/>
    <w:rsid w:val="00305A3D"/>
    <w:rsid w:val="00306805"/>
    <w:rsid w:val="0031553F"/>
    <w:rsid w:val="003218B9"/>
    <w:rsid w:val="003369A5"/>
    <w:rsid w:val="003416FF"/>
    <w:rsid w:val="00344E0C"/>
    <w:rsid w:val="00345746"/>
    <w:rsid w:val="00351A06"/>
    <w:rsid w:val="0039528A"/>
    <w:rsid w:val="003B2EA6"/>
    <w:rsid w:val="00407880"/>
    <w:rsid w:val="00410B4A"/>
    <w:rsid w:val="00417FC4"/>
    <w:rsid w:val="00430BE4"/>
    <w:rsid w:val="00452592"/>
    <w:rsid w:val="00480393"/>
    <w:rsid w:val="00491E9C"/>
    <w:rsid w:val="004A2442"/>
    <w:rsid w:val="004C34E6"/>
    <w:rsid w:val="004C6ABA"/>
    <w:rsid w:val="004D24A5"/>
    <w:rsid w:val="004E5C05"/>
    <w:rsid w:val="00506072"/>
    <w:rsid w:val="00506CF9"/>
    <w:rsid w:val="00512886"/>
    <w:rsid w:val="00541126"/>
    <w:rsid w:val="00546325"/>
    <w:rsid w:val="00570EAF"/>
    <w:rsid w:val="00585CEE"/>
    <w:rsid w:val="0059077F"/>
    <w:rsid w:val="005B3FA3"/>
    <w:rsid w:val="005C79EC"/>
    <w:rsid w:val="005D468C"/>
    <w:rsid w:val="005D786C"/>
    <w:rsid w:val="005E4B25"/>
    <w:rsid w:val="005E6DA6"/>
    <w:rsid w:val="00612DEF"/>
    <w:rsid w:val="0062360A"/>
    <w:rsid w:val="00632696"/>
    <w:rsid w:val="0065576E"/>
    <w:rsid w:val="00665C99"/>
    <w:rsid w:val="00677043"/>
    <w:rsid w:val="0068465B"/>
    <w:rsid w:val="006A21BA"/>
    <w:rsid w:val="006A611F"/>
    <w:rsid w:val="006A79B6"/>
    <w:rsid w:val="006B2ED2"/>
    <w:rsid w:val="006C4ED2"/>
    <w:rsid w:val="006D0757"/>
    <w:rsid w:val="006F5AF1"/>
    <w:rsid w:val="007020D0"/>
    <w:rsid w:val="007029EF"/>
    <w:rsid w:val="00714DAA"/>
    <w:rsid w:val="00714E74"/>
    <w:rsid w:val="00723EF5"/>
    <w:rsid w:val="00725251"/>
    <w:rsid w:val="00742C9E"/>
    <w:rsid w:val="00756F43"/>
    <w:rsid w:val="00776C8D"/>
    <w:rsid w:val="007D6AE0"/>
    <w:rsid w:val="007E09CB"/>
    <w:rsid w:val="007E1D85"/>
    <w:rsid w:val="007F3E89"/>
    <w:rsid w:val="007F5D57"/>
    <w:rsid w:val="008007EF"/>
    <w:rsid w:val="00817F70"/>
    <w:rsid w:val="00825035"/>
    <w:rsid w:val="00831561"/>
    <w:rsid w:val="00850DFB"/>
    <w:rsid w:val="00876FAB"/>
    <w:rsid w:val="008863C6"/>
    <w:rsid w:val="008B0D17"/>
    <w:rsid w:val="008C1156"/>
    <w:rsid w:val="008C15AF"/>
    <w:rsid w:val="008C1C79"/>
    <w:rsid w:val="008C40FC"/>
    <w:rsid w:val="008D14A8"/>
    <w:rsid w:val="008E6037"/>
    <w:rsid w:val="008F31F7"/>
    <w:rsid w:val="00906D39"/>
    <w:rsid w:val="00916CF6"/>
    <w:rsid w:val="00923C2B"/>
    <w:rsid w:val="00931D53"/>
    <w:rsid w:val="00946AF2"/>
    <w:rsid w:val="009718DA"/>
    <w:rsid w:val="00975E7C"/>
    <w:rsid w:val="0097686F"/>
    <w:rsid w:val="00993200"/>
    <w:rsid w:val="00997480"/>
    <w:rsid w:val="009A37FB"/>
    <w:rsid w:val="009B01D8"/>
    <w:rsid w:val="009B7170"/>
    <w:rsid w:val="009C7EC2"/>
    <w:rsid w:val="009D770D"/>
    <w:rsid w:val="00A038FB"/>
    <w:rsid w:val="00A13219"/>
    <w:rsid w:val="00A13350"/>
    <w:rsid w:val="00A36130"/>
    <w:rsid w:val="00A442E6"/>
    <w:rsid w:val="00A463E0"/>
    <w:rsid w:val="00A55535"/>
    <w:rsid w:val="00A65609"/>
    <w:rsid w:val="00A6567A"/>
    <w:rsid w:val="00A7012C"/>
    <w:rsid w:val="00A864F3"/>
    <w:rsid w:val="00AA31D0"/>
    <w:rsid w:val="00AB00CF"/>
    <w:rsid w:val="00AB0CBC"/>
    <w:rsid w:val="00AE022B"/>
    <w:rsid w:val="00AE130A"/>
    <w:rsid w:val="00AE3385"/>
    <w:rsid w:val="00AF29E0"/>
    <w:rsid w:val="00B1100E"/>
    <w:rsid w:val="00B24FA7"/>
    <w:rsid w:val="00B323F5"/>
    <w:rsid w:val="00B34199"/>
    <w:rsid w:val="00B36333"/>
    <w:rsid w:val="00B41663"/>
    <w:rsid w:val="00B45A62"/>
    <w:rsid w:val="00B4674D"/>
    <w:rsid w:val="00B4716A"/>
    <w:rsid w:val="00B50572"/>
    <w:rsid w:val="00B723E0"/>
    <w:rsid w:val="00B76334"/>
    <w:rsid w:val="00B84288"/>
    <w:rsid w:val="00B963AE"/>
    <w:rsid w:val="00BA052A"/>
    <w:rsid w:val="00BB2413"/>
    <w:rsid w:val="00BD3473"/>
    <w:rsid w:val="00BD4DC2"/>
    <w:rsid w:val="00BD73F9"/>
    <w:rsid w:val="00BE0D7B"/>
    <w:rsid w:val="00BE177A"/>
    <w:rsid w:val="00C044CB"/>
    <w:rsid w:val="00C05D6C"/>
    <w:rsid w:val="00C34F3C"/>
    <w:rsid w:val="00C43542"/>
    <w:rsid w:val="00C53ACF"/>
    <w:rsid w:val="00C64231"/>
    <w:rsid w:val="00C80D87"/>
    <w:rsid w:val="00C83296"/>
    <w:rsid w:val="00C86FF4"/>
    <w:rsid w:val="00C90BD2"/>
    <w:rsid w:val="00C94995"/>
    <w:rsid w:val="00C96A70"/>
    <w:rsid w:val="00CA3DE3"/>
    <w:rsid w:val="00CA773A"/>
    <w:rsid w:val="00CB1486"/>
    <w:rsid w:val="00CB5383"/>
    <w:rsid w:val="00CC68B5"/>
    <w:rsid w:val="00CD2EE4"/>
    <w:rsid w:val="00CD38A4"/>
    <w:rsid w:val="00CE0B92"/>
    <w:rsid w:val="00CF12FE"/>
    <w:rsid w:val="00CF1C14"/>
    <w:rsid w:val="00CF4B79"/>
    <w:rsid w:val="00CF7457"/>
    <w:rsid w:val="00D07A2B"/>
    <w:rsid w:val="00D12C7D"/>
    <w:rsid w:val="00D16B27"/>
    <w:rsid w:val="00D206B9"/>
    <w:rsid w:val="00D25836"/>
    <w:rsid w:val="00D40085"/>
    <w:rsid w:val="00D54FE3"/>
    <w:rsid w:val="00D61CFE"/>
    <w:rsid w:val="00D6636B"/>
    <w:rsid w:val="00D8074C"/>
    <w:rsid w:val="00D90CDD"/>
    <w:rsid w:val="00D979E2"/>
    <w:rsid w:val="00DB2578"/>
    <w:rsid w:val="00DD6211"/>
    <w:rsid w:val="00DE2067"/>
    <w:rsid w:val="00E02A51"/>
    <w:rsid w:val="00E04E3E"/>
    <w:rsid w:val="00E05113"/>
    <w:rsid w:val="00E06C87"/>
    <w:rsid w:val="00E61294"/>
    <w:rsid w:val="00E71C99"/>
    <w:rsid w:val="00E73890"/>
    <w:rsid w:val="00E92D9F"/>
    <w:rsid w:val="00E95A34"/>
    <w:rsid w:val="00EA1076"/>
    <w:rsid w:val="00EA515B"/>
    <w:rsid w:val="00EA7FDC"/>
    <w:rsid w:val="00EB3BCD"/>
    <w:rsid w:val="00EB7550"/>
    <w:rsid w:val="00EB7E95"/>
    <w:rsid w:val="00ED51CC"/>
    <w:rsid w:val="00EE0510"/>
    <w:rsid w:val="00EF6FC5"/>
    <w:rsid w:val="00F0143B"/>
    <w:rsid w:val="00F101DA"/>
    <w:rsid w:val="00F124A6"/>
    <w:rsid w:val="00F1304F"/>
    <w:rsid w:val="00F22CD5"/>
    <w:rsid w:val="00F3117E"/>
    <w:rsid w:val="00F420D5"/>
    <w:rsid w:val="00F46C36"/>
    <w:rsid w:val="00F561ED"/>
    <w:rsid w:val="00F61BB8"/>
    <w:rsid w:val="00F72844"/>
    <w:rsid w:val="00F90816"/>
    <w:rsid w:val="00FA4CA0"/>
    <w:rsid w:val="00FB45DA"/>
    <w:rsid w:val="00FD0922"/>
    <w:rsid w:val="00FD112D"/>
    <w:rsid w:val="00FD6F86"/>
    <w:rsid w:val="00FE5A99"/>
    <w:rsid w:val="00FE6F4B"/>
    <w:rsid w:val="00FF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542"/>
    <w:rPr>
      <w:sz w:val="24"/>
      <w:szCs w:val="24"/>
    </w:rPr>
  </w:style>
  <w:style w:type="paragraph" w:styleId="Ttulo1">
    <w:name w:val="heading 1"/>
    <w:basedOn w:val="Normal"/>
    <w:next w:val="Normal"/>
    <w:qFormat/>
    <w:rsid w:val="006A7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A7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6A7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A79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C34F3C"/>
    <w:pPr>
      <w:keepNext/>
      <w:jc w:val="both"/>
      <w:outlineLvl w:val="7"/>
    </w:pPr>
    <w:rPr>
      <w:b/>
      <w:bCs/>
      <w:i/>
      <w:iCs/>
      <w:sz w:val="18"/>
      <w:lang w:val="es-B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65C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5C99"/>
    <w:pPr>
      <w:tabs>
        <w:tab w:val="center" w:pos="4252"/>
        <w:tab w:val="right" w:pos="8504"/>
      </w:tabs>
    </w:pPr>
  </w:style>
  <w:style w:type="character" w:styleId="Hipervnculo">
    <w:name w:val="Hyperlink"/>
    <w:rsid w:val="00665C99"/>
    <w:rPr>
      <w:color w:val="0000FF"/>
      <w:u w:val="single"/>
    </w:rPr>
  </w:style>
  <w:style w:type="table" w:styleId="Tablaconcuadrcula">
    <w:name w:val="Table Grid"/>
    <w:basedOn w:val="Tablanormal"/>
    <w:rsid w:val="00541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F6FC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34F3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301"/>
      </w:tabs>
      <w:autoSpaceDE w:val="0"/>
      <w:autoSpaceDN w:val="0"/>
      <w:adjustRightInd w:val="0"/>
      <w:jc w:val="both"/>
    </w:pPr>
    <w:rPr>
      <w:sz w:val="22"/>
      <w:szCs w:val="20"/>
      <w:lang w:val="es-ES_tradnl" w:eastAsia="en-US"/>
    </w:rPr>
  </w:style>
  <w:style w:type="paragraph" w:styleId="Textoindependiente2">
    <w:name w:val="Body Text 2"/>
    <w:basedOn w:val="Normal"/>
    <w:rsid w:val="00C34F3C"/>
    <w:pPr>
      <w:tabs>
        <w:tab w:val="left" w:pos="568"/>
        <w:tab w:val="left" w:pos="1136"/>
        <w:tab w:val="left" w:pos="1704"/>
        <w:tab w:val="left" w:pos="2272"/>
        <w:tab w:val="left" w:pos="3124"/>
        <w:tab w:val="left" w:pos="4118"/>
        <w:tab w:val="left" w:pos="5112"/>
        <w:tab w:val="left" w:pos="5396"/>
        <w:tab w:val="left" w:pos="6674"/>
        <w:tab w:val="left" w:pos="6816"/>
        <w:tab w:val="left" w:pos="6958"/>
        <w:tab w:val="left" w:pos="7100"/>
        <w:tab w:val="left" w:pos="10508"/>
      </w:tabs>
      <w:jc w:val="both"/>
    </w:pPr>
    <w:rPr>
      <w:i/>
      <w:iCs/>
      <w:lang w:val="es-BO" w:eastAsia="en-US"/>
    </w:rPr>
  </w:style>
  <w:style w:type="paragraph" w:styleId="Ttulo">
    <w:name w:val="Title"/>
    <w:basedOn w:val="Normal"/>
    <w:link w:val="TtuloCar"/>
    <w:qFormat/>
    <w:rsid w:val="00C34F3C"/>
    <w:pPr>
      <w:jc w:val="center"/>
    </w:pPr>
    <w:rPr>
      <w:rFonts w:ascii="Kabel Bk BT" w:hAnsi="Kabel Bk BT"/>
      <w:b/>
      <w:bCs/>
      <w:sz w:val="20"/>
      <w:lang w:val="en-US" w:eastAsia="en-US"/>
    </w:rPr>
  </w:style>
  <w:style w:type="paragraph" w:styleId="Lista">
    <w:name w:val="List"/>
    <w:basedOn w:val="Normal"/>
    <w:rsid w:val="006A79B6"/>
    <w:pPr>
      <w:ind w:left="283" w:hanging="283"/>
    </w:pPr>
  </w:style>
  <w:style w:type="paragraph" w:customStyle="1" w:styleId="ListaCC">
    <w:name w:val="Lista CC."/>
    <w:basedOn w:val="Normal"/>
    <w:rsid w:val="006A79B6"/>
  </w:style>
  <w:style w:type="character" w:customStyle="1" w:styleId="Ttulo8Car">
    <w:name w:val="Título 8 Car"/>
    <w:link w:val="Ttulo8"/>
    <w:rsid w:val="00C43542"/>
    <w:rPr>
      <w:b/>
      <w:bCs/>
      <w:i/>
      <w:iCs/>
      <w:sz w:val="18"/>
      <w:szCs w:val="24"/>
      <w:lang w:val="es-BO" w:eastAsia="en-US"/>
    </w:rPr>
  </w:style>
  <w:style w:type="character" w:customStyle="1" w:styleId="TtuloCar">
    <w:name w:val="Título Car"/>
    <w:link w:val="Ttulo"/>
    <w:rsid w:val="00C43542"/>
    <w:rPr>
      <w:rFonts w:ascii="Kabel Bk BT" w:hAnsi="Kabel Bk BT"/>
      <w:b/>
      <w:bCs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rsid w:val="00C43542"/>
    <w:rPr>
      <w:sz w:val="22"/>
      <w:lang w:val="es-ES_tradnl" w:eastAsia="en-US"/>
    </w:rPr>
  </w:style>
  <w:style w:type="paragraph" w:customStyle="1" w:styleId="ecxmsonormal">
    <w:name w:val="ecxmsonormal"/>
    <w:basedOn w:val="Normal"/>
    <w:rsid w:val="00DD6211"/>
    <w:pPr>
      <w:spacing w:after="324"/>
    </w:pPr>
  </w:style>
  <w:style w:type="character" w:customStyle="1" w:styleId="apple-style-span">
    <w:name w:val="apple-style-span"/>
    <w:basedOn w:val="Fuentedeprrafopredeter"/>
    <w:rsid w:val="00F561ED"/>
  </w:style>
  <w:style w:type="character" w:styleId="Textoennegrita">
    <w:name w:val="Strong"/>
    <w:basedOn w:val="Fuentedeprrafopredeter"/>
    <w:uiPriority w:val="22"/>
    <w:qFormat/>
    <w:rsid w:val="00F561ED"/>
    <w:rPr>
      <w:b/>
      <w:bCs/>
    </w:rPr>
  </w:style>
  <w:style w:type="paragraph" w:styleId="NormalWeb">
    <w:name w:val="Normal (Web)"/>
    <w:basedOn w:val="Normal"/>
    <w:uiPriority w:val="99"/>
    <w:unhideWhenUsed/>
    <w:rsid w:val="00F561ED"/>
    <w:pPr>
      <w:spacing w:before="100" w:beforeAutospacing="1" w:after="100" w:afterAutospacing="1"/>
    </w:pPr>
  </w:style>
  <w:style w:type="character" w:customStyle="1" w:styleId="Ttulo3Car">
    <w:name w:val="Título 3 Car"/>
    <w:basedOn w:val="Fuentedeprrafopredeter"/>
    <w:link w:val="Ttulo3"/>
    <w:uiPriority w:val="9"/>
    <w:rsid w:val="0009778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7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7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85270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0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43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3460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08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18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51400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662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592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%20Aliaga\Desktop\Plantilla%20201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2012.dot</Template>
  <TotalTime>2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TÉCNICO</vt:lpstr>
    </vt:vector>
  </TitlesOfParts>
  <Company>mdrayma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TÉCNICO</dc:title>
  <dc:creator>Centor</dc:creator>
  <cp:lastModifiedBy>Centor</cp:lastModifiedBy>
  <cp:revision>2</cp:revision>
  <cp:lastPrinted>2012-05-02T21:24:00Z</cp:lastPrinted>
  <dcterms:created xsi:type="dcterms:W3CDTF">2012-12-03T18:59:00Z</dcterms:created>
  <dcterms:modified xsi:type="dcterms:W3CDTF">2012-12-03T18:59:00Z</dcterms:modified>
</cp:coreProperties>
</file>